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4" w:rsidRPr="00B67032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032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E727D4" w:rsidRPr="00B67032" w:rsidRDefault="007F0F6A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32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E727D4" w:rsidRPr="00B67032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</w:p>
    <w:p w:rsidR="00E727D4" w:rsidRPr="00B67032" w:rsidRDefault="00C11E81" w:rsidP="00C11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32">
        <w:rPr>
          <w:rFonts w:ascii="Times New Roman" w:hAnsi="Times New Roman" w:cs="Times New Roman"/>
          <w:b/>
          <w:sz w:val="24"/>
          <w:szCs w:val="24"/>
        </w:rPr>
        <w:t xml:space="preserve">«Детский сад с. </w:t>
      </w:r>
      <w:proofErr w:type="spellStart"/>
      <w:r w:rsidRPr="00B67032">
        <w:rPr>
          <w:rFonts w:ascii="Times New Roman" w:hAnsi="Times New Roman" w:cs="Times New Roman"/>
          <w:b/>
          <w:sz w:val="24"/>
          <w:szCs w:val="24"/>
        </w:rPr>
        <w:t>Заманкул</w:t>
      </w:r>
      <w:proofErr w:type="spellEnd"/>
      <w:r w:rsidR="00E727D4" w:rsidRPr="00B6703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727D4" w:rsidRPr="00B67032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32">
        <w:rPr>
          <w:rFonts w:ascii="Times New Roman" w:hAnsi="Times New Roman" w:cs="Times New Roman"/>
          <w:b/>
          <w:sz w:val="24"/>
          <w:szCs w:val="24"/>
        </w:rPr>
        <w:t>по н</w:t>
      </w:r>
      <w:r w:rsidR="005733FB" w:rsidRPr="00B67032">
        <w:rPr>
          <w:rFonts w:ascii="Times New Roman" w:hAnsi="Times New Roman" w:cs="Times New Roman"/>
          <w:b/>
          <w:sz w:val="24"/>
          <w:szCs w:val="24"/>
        </w:rPr>
        <w:t>а</w:t>
      </w:r>
      <w:r w:rsidR="007F0F6A" w:rsidRPr="00B67032">
        <w:rPr>
          <w:rFonts w:ascii="Times New Roman" w:hAnsi="Times New Roman" w:cs="Times New Roman"/>
          <w:b/>
          <w:sz w:val="24"/>
          <w:szCs w:val="24"/>
        </w:rPr>
        <w:t xml:space="preserve">правлениям деятельности за </w:t>
      </w:r>
      <w:r w:rsidR="005733FB" w:rsidRPr="00B67032">
        <w:rPr>
          <w:rFonts w:ascii="Times New Roman" w:hAnsi="Times New Roman" w:cs="Times New Roman"/>
          <w:b/>
          <w:sz w:val="24"/>
          <w:szCs w:val="24"/>
        </w:rPr>
        <w:t>2018</w:t>
      </w:r>
      <w:r w:rsidRPr="00B6703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727D4" w:rsidRPr="00B67032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B67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B6703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B67032" w:rsidRPr="00B67032" w:rsidTr="00BF1DE3">
        <w:trPr>
          <w:trHeight w:val="770"/>
        </w:trPr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E727D4" w:rsidRPr="00B67032" w:rsidRDefault="00E727D4" w:rsidP="00BF1DE3">
            <w:pPr>
              <w:widowControl w:val="0"/>
              <w:autoSpaceDE w:val="0"/>
              <w:autoSpaceDN w:val="0"/>
              <w:adjustRightInd w:val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ый 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,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C11E81" w:rsidRPr="00B67032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1E81" w:rsidRPr="00B670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1031500710647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логовом  орг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юр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твом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Ф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C11E81" w:rsidRPr="00B67032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ИНН </w:t>
            </w:r>
            <w:r w:rsidR="00C11E81" w:rsidRPr="00B67032">
              <w:rPr>
                <w:rFonts w:ascii="Times New Roman" w:hAnsi="Times New Roman"/>
                <w:i/>
                <w:iCs/>
                <w:sz w:val="24"/>
                <w:szCs w:val="24"/>
              </w:rPr>
              <w:t>1511012311</w:t>
            </w:r>
          </w:p>
          <w:p w:rsidR="00E727D4" w:rsidRPr="00B67032" w:rsidRDefault="00E727D4" w:rsidP="00C11E8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КПП </w:t>
            </w:r>
            <w:r w:rsidR="00C11E81" w:rsidRPr="00B67032">
              <w:rPr>
                <w:rFonts w:ascii="Times New Roman" w:hAnsi="Times New Roman"/>
                <w:i/>
                <w:iCs/>
                <w:sz w:val="24"/>
                <w:szCs w:val="24"/>
              </w:rPr>
              <w:t>151101001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B6703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B6703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ям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, 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ым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</w:t>
            </w:r>
            <w:r w:rsidR="00974CE5" w:rsidRPr="00B67032">
              <w:rPr>
                <w:rFonts w:ascii="Times New Roman" w:hAnsi="Times New Roman" w:cs="Times New Roman"/>
                <w:sz w:val="24"/>
                <w:szCs w:val="24"/>
              </w:rPr>
              <w:t>ения Правобережного</w:t>
            </w:r>
            <w:r w:rsidR="003D66BD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06</w:t>
            </w:r>
            <w:r w:rsidR="007F0F6A" w:rsidRPr="00B67032">
              <w:rPr>
                <w:rFonts w:ascii="Times New Roman" w:hAnsi="Times New Roman" w:cs="Times New Roman"/>
                <w:sz w:val="24"/>
                <w:szCs w:val="24"/>
              </w:rPr>
              <w:t>.11.18 г. № 389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B67032" w:rsidRDefault="00E727D4" w:rsidP="006D4FB8">
            <w:pPr>
              <w:pStyle w:val="a3"/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Зарегистрирован межрай</w:t>
            </w:r>
            <w:r w:rsidR="00974CE5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онной инспекцией ФНС России  </w:t>
            </w:r>
            <w:r w:rsidR="007F0F6A" w:rsidRPr="00B67032"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B6703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ормативн</w:t>
            </w:r>
            <w:proofErr w:type="gramStart"/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о-</w:t>
            </w:r>
            <w:proofErr w:type="gramEnd"/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правовая база и нормативно –правовые акты образовательного учреждения</w:t>
            </w:r>
          </w:p>
        </w:tc>
      </w:tr>
      <w:tr w:rsidR="00B67032" w:rsidRPr="00B67032" w:rsidTr="00BF1DE3">
        <w:trPr>
          <w:trHeight w:val="4817"/>
        </w:trPr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образовании в РФ».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-Устав  МДОУ;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-Договор об образовании;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-Договор  между ДОУ  и Учредителем;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-коллективный договор;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-правила внутреннего трудового распорядка;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-положения о системе оплаты труда работников;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-положение о педагогическом Совете;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-положение о родительском комитете;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 xml:space="preserve">1.4. Перечень лицензий на </w:t>
            </w:r>
            <w:proofErr w:type="gramStart"/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право ведения</w:t>
            </w:r>
            <w:proofErr w:type="gramEnd"/>
            <w:r w:rsidRPr="00B6703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С 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казанием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>(действующей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Действующая:</w:t>
            </w:r>
          </w:p>
          <w:p w:rsidR="00E727D4" w:rsidRPr="00B67032" w:rsidRDefault="00C11E81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 №  2400 от 15.07.16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и Науки Республики Северная Осетия – Алания.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B6703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703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B6703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 в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B6703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6703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Pr="00B6703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B6703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го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6703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703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 ю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B6703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B6703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B6703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B6703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 w:rsidR="00BA2854"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номер:15-15-03/175/2011-080</w:t>
            </w: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2854"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</w:t>
            </w:r>
            <w:r w:rsidR="00BA2854"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номер: 15-15-03/175/2011-081</w:t>
            </w:r>
          </w:p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    деятельности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и фактический адрес здания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ab/>
              <w:t>или помещения,  их  назначение,  площадь (кв.м.).</w:t>
            </w:r>
          </w:p>
        </w:tc>
        <w:tc>
          <w:tcPr>
            <w:tcW w:w="5341" w:type="dxa"/>
          </w:tcPr>
          <w:p w:rsidR="009E507F" w:rsidRPr="00B67032" w:rsidRDefault="00E727D4" w:rsidP="00482FA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 Адрес: РСО – Алания Правобережный район </w:t>
            </w:r>
            <w:r w:rsidR="00BA2854"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="00BA2854" w:rsidRPr="00B67032">
              <w:rPr>
                <w:rFonts w:ascii="Times New Roman" w:eastAsia="Calibri" w:hAnsi="Times New Roman"/>
                <w:sz w:val="24"/>
                <w:szCs w:val="24"/>
              </w:rPr>
              <w:t>Заманкул</w:t>
            </w:r>
            <w:proofErr w:type="spellEnd"/>
            <w:r w:rsidR="00BA2854"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, ул. Ленина №58 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>Телефон:  (86737)</w:t>
            </w:r>
          </w:p>
          <w:p w:rsidR="00E727D4" w:rsidRPr="00B67032" w:rsidRDefault="00E727D4" w:rsidP="00482FA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A2854"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5-16-71 </w:t>
            </w:r>
            <w:r w:rsidRPr="00B6703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6" w:history="1"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mkdou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zamankul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</w:rPr>
                <w:t>@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</w:rPr>
                <w:t>.</w:t>
              </w:r>
              <w:r w:rsidR="00BA2854" w:rsidRPr="00B67032">
                <w:rPr>
                  <w:rStyle w:val="a5"/>
                  <w:rFonts w:ascii="Times New Roman" w:eastAsia="Calibri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727D4" w:rsidRPr="00B67032" w:rsidRDefault="00E727D4" w:rsidP="00482FA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/>
                <w:sz w:val="24"/>
                <w:szCs w:val="24"/>
              </w:rPr>
              <w:t>Площадь помещений используемых непосредственно для нужд образовательной организа</w:t>
            </w:r>
            <w:r w:rsidR="00BA2854" w:rsidRPr="00B67032">
              <w:rPr>
                <w:rFonts w:ascii="Times New Roman" w:eastAsia="Calibri" w:hAnsi="Times New Roman"/>
                <w:sz w:val="24"/>
                <w:szCs w:val="24"/>
              </w:rPr>
              <w:t>ции-</w:t>
            </w:r>
            <w:r w:rsidR="009E507F" w:rsidRPr="00B67032">
              <w:rPr>
                <w:rFonts w:ascii="Times New Roman" w:hAnsi="Times New Roman"/>
                <w:sz w:val="24"/>
                <w:szCs w:val="24"/>
              </w:rPr>
              <w:t>304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Pr="00B67032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  <w:p w:rsidR="00E727D4" w:rsidRPr="00B67032" w:rsidRDefault="009E507F" w:rsidP="009E5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Общая площадь –</w:t>
            </w:r>
            <w:r w:rsidRPr="00B67032">
              <w:rPr>
                <w:rFonts w:ascii="Times New Roman" w:eastAsia="Calibri" w:hAnsi="Times New Roman"/>
                <w:sz w:val="24"/>
                <w:szCs w:val="24"/>
              </w:rPr>
              <w:t xml:space="preserve">306,8 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к</w:t>
            </w:r>
            <w:r w:rsidR="00E727D4" w:rsidRPr="00B67032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 w:rsidRPr="00B6703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B6703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номер решения,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начало периода действия, окончание периода действия. На арендованные  площади  –  аналогично, именно на данное образовательное учреждение.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Санитарно </w:t>
            </w:r>
            <w:proofErr w:type="gramStart"/>
            <w:r w:rsidRPr="00B6703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пидемиологическое заключение       </w:t>
            </w:r>
          </w:p>
          <w:p w:rsidR="00E727D4" w:rsidRPr="00B67032" w:rsidRDefault="00E727D4" w:rsidP="00482FA6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>№ 15.01.09.000.М000368.07.12  от 12.07.2012 г.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B6703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й для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студий, 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67032" w:rsidRDefault="00BA2854" w:rsidP="009E507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 гр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пом</w:t>
            </w:r>
            <w:r w:rsidR="00E727D4"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B67032" w:rsidRDefault="00E727D4" w:rsidP="00482FA6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-медицинский кабинет;</w:t>
            </w:r>
          </w:p>
          <w:p w:rsidR="00E727D4" w:rsidRPr="00B67032" w:rsidRDefault="00E727D4" w:rsidP="00482FA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-пи</w:t>
            </w:r>
            <w:r w:rsidRPr="00B67032">
              <w:rPr>
                <w:rFonts w:ascii="Times New Roman" w:hAnsi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ок;</w:t>
            </w:r>
          </w:p>
          <w:p w:rsidR="00E727D4" w:rsidRPr="00B67032" w:rsidRDefault="00E727D4" w:rsidP="00482FA6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</w:t>
            </w:r>
            <w:r w:rsidR="009E507F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столовая;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727D4" w:rsidRPr="00B67032" w:rsidRDefault="00E727D4" w:rsidP="00482FA6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-кабинет за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его.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B6703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в инт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B6703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03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ТСО.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-К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 –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E507F" w:rsidRPr="00B670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727D4" w:rsidRPr="00B67032" w:rsidRDefault="00E727D4" w:rsidP="00482FA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-Э</w:t>
            </w:r>
            <w:r w:rsidRPr="00B67032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ктро</w:t>
            </w:r>
            <w:r w:rsidRPr="00B67032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почта –</w:t>
            </w:r>
            <w:r w:rsidRPr="00B67032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="009E507F"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;</w:t>
            </w:r>
          </w:p>
        </w:tc>
      </w:tr>
      <w:tr w:rsidR="00B67032" w:rsidRPr="00B67032" w:rsidTr="00482FA6">
        <w:trPr>
          <w:trHeight w:val="570"/>
        </w:trPr>
        <w:tc>
          <w:tcPr>
            <w:tcW w:w="10682" w:type="dxa"/>
            <w:gridSpan w:val="2"/>
          </w:tcPr>
          <w:p w:rsidR="00E727D4" w:rsidRPr="00B67032" w:rsidRDefault="00E727D4" w:rsidP="00482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  <w:r w:rsidRPr="00B6703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:rsidR="00E727D4" w:rsidRPr="00B67032" w:rsidRDefault="00E727D4" w:rsidP="00482F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B670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 </w:t>
            </w:r>
            <w:proofErr w:type="gramStart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 4 года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капитальный ремонт        детского сада </w:t>
            </w:r>
            <w:r w:rsidR="009E507F" w:rsidRPr="00B67032">
              <w:rPr>
                <w:rFonts w:ascii="Times New Roman" w:hAnsi="Times New Roman"/>
                <w:sz w:val="24"/>
                <w:szCs w:val="24"/>
              </w:rPr>
              <w:t>проводился с 2012 по 2014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  <w:p w:rsidR="00E727D4" w:rsidRPr="00B67032" w:rsidRDefault="00E727D4" w:rsidP="009E507F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н 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 кровли,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ого 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, 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E507F"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всех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6703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еще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E507F" w:rsidRPr="00B67032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ind w:right="2247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да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айт в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="008074F6" w:rsidRPr="00B67032">
              <w:rPr>
                <w:rFonts w:ascii="Times New Roman" w:hAnsi="Times New Roman"/>
                <w:iCs/>
                <w:sz w:val="24"/>
                <w:szCs w:val="24"/>
              </w:rPr>
              <w:t>, подключен интернет.</w:t>
            </w:r>
          </w:p>
          <w:p w:rsidR="00E727D4" w:rsidRPr="00B67032" w:rsidRDefault="00E727D4" w:rsidP="00482FA6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Оборудованы прогулочные площадки. </w:t>
            </w:r>
            <w:proofErr w:type="gramStart"/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тановле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gramEnd"/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727D4" w:rsidRPr="00B67032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оч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цы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E727D4" w:rsidRPr="00B67032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качалки</w:t>
            </w:r>
          </w:p>
          <w:p w:rsidR="00E727D4" w:rsidRPr="00B67032" w:rsidRDefault="00E727D4" w:rsidP="00E727D4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беседки</w:t>
            </w:r>
          </w:p>
          <w:p w:rsidR="00E727D4" w:rsidRPr="00B67032" w:rsidRDefault="00E727D4" w:rsidP="00482FA6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Приобретены:</w:t>
            </w:r>
          </w:p>
          <w:p w:rsidR="00E727D4" w:rsidRPr="00B67032" w:rsidRDefault="009E507F" w:rsidP="00482FA6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-компьютер</w:t>
            </w:r>
            <w:r w:rsidR="00E727D4" w:rsidRPr="00B67032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;</w:t>
            </w:r>
          </w:p>
          <w:p w:rsidR="00E727D4" w:rsidRPr="00B67032" w:rsidRDefault="009E507F" w:rsidP="00482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27D4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принтер;</w:t>
            </w:r>
          </w:p>
          <w:p w:rsidR="00E727D4" w:rsidRPr="00B67032" w:rsidRDefault="00E727D4" w:rsidP="00482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 конструирования;</w:t>
            </w:r>
          </w:p>
          <w:p w:rsidR="00E727D4" w:rsidRPr="00B67032" w:rsidRDefault="00E727D4" w:rsidP="00482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-счетный материал;</w:t>
            </w:r>
          </w:p>
          <w:p w:rsidR="00E727D4" w:rsidRPr="00B67032" w:rsidRDefault="00E727D4" w:rsidP="009E5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-атрибуты для физкультуры.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B6703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t>3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 обя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6703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по оптимизации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B6703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та МКДОУ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 коррекцию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50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Старший воспитатель 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B6703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-в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ого проц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Пла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 орга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Стар</w:t>
            </w:r>
            <w:r w:rsidRPr="00B6703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мед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тра 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медици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кой 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Pr="00B6703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ии. </w:t>
            </w:r>
          </w:p>
          <w:p w:rsidR="00E727D4" w:rsidRPr="00B67032" w:rsidRDefault="009E507F" w:rsidP="00482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Завхоз 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и а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="00E727D4" w:rsidRPr="00B6703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ть в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B6703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670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703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703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 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507F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Амбулатория</w:t>
            </w:r>
            <w:r w:rsidRPr="00B6703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 дош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727D4" w:rsidRPr="00B67032" w:rsidRDefault="00E727D4" w:rsidP="00482FA6">
            <w:pPr>
              <w:pStyle w:val="a3"/>
              <w:rPr>
                <w:b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3Со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коррекционно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и организационной работы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доровья.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-Педагогический совет;</w:t>
            </w:r>
          </w:p>
          <w:p w:rsidR="00E727D4" w:rsidRPr="00B67032" w:rsidRDefault="00E727D4" w:rsidP="00482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-Попечительский совет;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4.1. Общая численность воспитанников за 3 учебных года</w:t>
            </w:r>
          </w:p>
        </w:tc>
        <w:tc>
          <w:tcPr>
            <w:tcW w:w="5341" w:type="dxa"/>
          </w:tcPr>
          <w:p w:rsidR="00974CE5" w:rsidRPr="00B67032" w:rsidRDefault="00974CE5" w:rsidP="00482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2016 -  2017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.  – 63 чел.</w:t>
            </w:r>
          </w:p>
          <w:p w:rsidR="008074F6" w:rsidRPr="00B67032" w:rsidRDefault="005733FB" w:rsidP="00482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  <w:r w:rsidR="008074F6"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53 чел.</w:t>
            </w:r>
          </w:p>
          <w:p w:rsidR="006D4FB8" w:rsidRPr="00B67032" w:rsidRDefault="00B67032" w:rsidP="00482F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. -    48</w:t>
            </w:r>
            <w:r w:rsidR="006D4FB8"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2.4.1.3049-13 пр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гр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п -55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– 50</w:t>
            </w:r>
            <w:r w:rsidR="00BA285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727D4" w:rsidRPr="00B67032" w:rsidRDefault="00E727D4" w:rsidP="00482FA6">
            <w:pPr>
              <w:pStyle w:val="a3"/>
              <w:rPr>
                <w:b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фактич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2854"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B6703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 -4, из них полных  -4, неполных -0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из 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многодетных семей -8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число неполных семей    -6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FB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из неполных </w:t>
            </w:r>
            <w:r w:rsidR="008074F6" w:rsidRPr="00B67032">
              <w:rPr>
                <w:rFonts w:ascii="Times New Roman" w:hAnsi="Times New Roman" w:cs="Times New Roman"/>
                <w:sz w:val="24"/>
                <w:szCs w:val="24"/>
              </w:rPr>
              <w:t>семей-</w:t>
            </w:r>
            <w:r w:rsidR="006D4FB8" w:rsidRPr="00B67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 из них число дете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й, родители которых вдовы (</w:t>
            </w:r>
            <w:proofErr w:type="spellStart"/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)-2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DC6" w:rsidRPr="00B67032">
              <w:rPr>
                <w:rFonts w:ascii="Times New Roman" w:hAnsi="Times New Roman" w:cs="Times New Roman"/>
                <w:sz w:val="24"/>
                <w:szCs w:val="24"/>
              </w:rPr>
              <w:t>разведенные-2</w:t>
            </w:r>
            <w:r w:rsidR="00C56FB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одинокие матери -</w:t>
            </w:r>
            <w:r w:rsidR="006D4FB8" w:rsidRPr="00B67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4F6" w:rsidRPr="00B67032">
              <w:rPr>
                <w:rFonts w:ascii="Times New Roman" w:hAnsi="Times New Roman" w:cs="Times New Roman"/>
                <w:sz w:val="24"/>
                <w:szCs w:val="24"/>
              </w:rPr>
              <w:t>число детей инвалидов-0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ослаблен</w:t>
            </w:r>
            <w:r w:rsidR="006D4FB8" w:rsidRPr="00B6703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6D4FB8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здоровьем-14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находящиеся под опекой,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(попечительство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нет, из них сирот-0;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-число детей в приемных семьях;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«беженцев» (переселенцев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-число детей из семей с низким уровнем достатка (предположительно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положении-нет;</w:t>
            </w:r>
          </w:p>
          <w:p w:rsidR="00E727D4" w:rsidRPr="00B67032" w:rsidRDefault="00E727D4" w:rsidP="00AF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E727D4" w:rsidRPr="00B67032" w:rsidRDefault="00E727D4" w:rsidP="00AF49DF">
            <w:pPr>
              <w:pStyle w:val="a3"/>
              <w:rPr>
                <w:u w:val="single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гражданства-нет.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Сохранение контингента воспитанников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движения воспитанников за 3 учебных года, определить тенденции движения воспитанников и причины их выбытия).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три пр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ти, в связи с уходом в школу</w:t>
            </w:r>
            <w:r w:rsidR="002633FD"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переменой места жительства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27D4" w:rsidRPr="00B67032" w:rsidRDefault="00E727D4" w:rsidP="009E50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5.1 Работа по  подготовки детей к школе 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67032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67032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E727D4" w:rsidRPr="00B67032" w:rsidRDefault="007D647C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/>
                <w:sz w:val="24"/>
                <w:szCs w:val="24"/>
              </w:rPr>
              <w:t>-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7D4"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="00E727D4"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:rsidR="00E727D4" w:rsidRPr="00B67032" w:rsidRDefault="00E727D4" w:rsidP="00482FA6">
            <w:pPr>
              <w:pStyle w:val="a3"/>
            </w:pPr>
            <w:r w:rsidRPr="00B67032">
              <w:rPr>
                <w:rFonts w:ascii="Times New Roman" w:hAnsi="Times New Roman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ДОУ 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-АМС Правобережного района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-УОФС</w:t>
            </w:r>
          </w:p>
          <w:p w:rsidR="00E727D4" w:rsidRPr="00B67032" w:rsidRDefault="00E727D4" w:rsidP="00482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Амбулатория с. </w:t>
            </w:r>
            <w:proofErr w:type="spellStart"/>
            <w:r w:rsidR="007D647C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  <w:p w:rsidR="00E727D4" w:rsidRPr="00B67032" w:rsidRDefault="00E727D4" w:rsidP="007D6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47C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="007D647C"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>Заманкул</w:t>
            </w:r>
            <w:proofErr w:type="spellEnd"/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5341" w:type="dxa"/>
          </w:tcPr>
          <w:p w:rsidR="00E727D4" w:rsidRPr="00B67032" w:rsidRDefault="00E727D4" w:rsidP="00A05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DD0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Районные конкурсы: «Иры </w:t>
            </w:r>
            <w:proofErr w:type="spellStart"/>
            <w:r w:rsidR="00A05DD0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фиден</w:t>
            </w:r>
            <w:proofErr w:type="spellEnd"/>
            <w:r w:rsidR="00A05DD0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», «Музыкальная капель», «</w:t>
            </w:r>
            <w:proofErr w:type="spellStart"/>
            <w:r w:rsidR="00A05DD0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="00A05DD0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»..</w:t>
            </w:r>
            <w:r w:rsidR="007D647C" w:rsidRPr="00B6703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7032" w:rsidRPr="00B67032" w:rsidTr="007D647C">
        <w:trPr>
          <w:trHeight w:val="1264"/>
        </w:trPr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27D4" w:rsidRPr="00B67032" w:rsidRDefault="00E727D4" w:rsidP="00482FA6">
            <w:pPr>
              <w:pStyle w:val="a3"/>
            </w:pP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D4" w:rsidRPr="00B67032" w:rsidRDefault="00B67032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здоровья-34</w:t>
            </w:r>
          </w:p>
          <w:p w:rsidR="00C56FB4" w:rsidRPr="00B67032" w:rsidRDefault="00C56FB4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здоровья-1</w:t>
            </w:r>
            <w:r w:rsidR="00B67032" w:rsidRPr="00B67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C56FB4" w:rsidRPr="00B67032" w:rsidRDefault="00B67032" w:rsidP="00C56FB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группа здоровья-0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6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ьной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67032" w:rsidRPr="00B67032" w:rsidTr="00482FA6">
        <w:trPr>
          <w:trHeight w:val="2400"/>
        </w:trPr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6.1Содержание образовательного процесса</w:t>
            </w:r>
          </w:p>
          <w:p w:rsidR="00E727D4" w:rsidRPr="00B67032" w:rsidRDefault="00E727D4" w:rsidP="00482F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727D4" w:rsidRPr="00B67032" w:rsidRDefault="0091257B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E727D4"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647C"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 «Детский сад  с. </w:t>
            </w:r>
            <w:proofErr w:type="spellStart"/>
            <w:r w:rsidR="007D647C"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Заманкул</w:t>
            </w:r>
            <w:proofErr w:type="spellEnd"/>
            <w:r w:rsidR="00E727D4"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работает по программе утвержденной Министерством Образования РФ. </w:t>
            </w:r>
            <w:r w:rsidR="00E727D4"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«От рождения до школы» под 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ред. Н.Е. </w:t>
            </w:r>
            <w:proofErr w:type="spellStart"/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воспитательно-образовательном процессе также задействован национальный компонент.  Программы скоординированы так, чтобы полностью обеспечить целостность педагогического процесса.</w:t>
            </w:r>
          </w:p>
          <w:p w:rsidR="00E727D4" w:rsidRPr="00B67032" w:rsidRDefault="00E727D4" w:rsidP="00482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способствует совершенствованию </w:t>
            </w:r>
            <w:r w:rsidRPr="00B67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учреждения.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план включены пять  направлений, обеспечивающие познавательное,  речевое, социально-коммуникативное, художественно-эстетическое и физическое развитие детей.</w:t>
            </w:r>
          </w:p>
          <w:p w:rsidR="00E727D4" w:rsidRPr="00B67032" w:rsidRDefault="00E727D4" w:rsidP="00482FA6">
            <w:pPr>
              <w:pStyle w:val="a3"/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предполагает учет принципа интеграции всех направлений в соответствии с возрастными возможностями и особенностями воспитанников.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proofErr w:type="spellStart"/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ПиН</w:t>
            </w:r>
            <w:proofErr w:type="spellEnd"/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3049-13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</w:p>
          <w:p w:rsidR="00E727D4" w:rsidRPr="00B67032" w:rsidRDefault="00E727D4" w:rsidP="00482FA6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727D4" w:rsidRPr="00B67032" w:rsidRDefault="00E727D4" w:rsidP="00482F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</w:t>
            </w:r>
          </w:p>
          <w:p w:rsidR="00E727D4" w:rsidRPr="00B67032" w:rsidRDefault="00E727D4" w:rsidP="00482FA6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Уч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еб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ой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к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и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т</w:t>
            </w:r>
            <w:proofErr w:type="spellEnd"/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6.3 Сб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с 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B6703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огии 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гиги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6.4 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B67032" w:rsidRDefault="007D647C" w:rsidP="00482FA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/>
                <w:sz w:val="24"/>
                <w:szCs w:val="24"/>
              </w:rPr>
              <w:t>-игровые технологии;</w:t>
            </w:r>
          </w:p>
          <w:p w:rsidR="00E727D4" w:rsidRPr="00B67032" w:rsidRDefault="00E727D4" w:rsidP="00482FA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-личностно-ориентированные технологии;</w:t>
            </w:r>
          </w:p>
          <w:p w:rsidR="00E727D4" w:rsidRPr="00B67032" w:rsidRDefault="00E727D4" w:rsidP="00482FA6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 -технология опытно – экспериментальная деятельность;</w:t>
            </w:r>
          </w:p>
        </w:tc>
      </w:tr>
      <w:tr w:rsidR="00B67032" w:rsidRPr="00B67032" w:rsidTr="00482FA6">
        <w:trPr>
          <w:trHeight w:val="1190"/>
        </w:trPr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6.5 Об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6703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оддер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 во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E727D4" w:rsidRPr="00B67032" w:rsidRDefault="007D647C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Групповые и подгрупповые занятия воспитателей с воспитанниками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6.6 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Ку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</w:t>
            </w:r>
            <w:r w:rsidRPr="00B67032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</w:t>
            </w:r>
            <w:r w:rsidRPr="00B67032">
              <w:rPr>
                <w:rFonts w:ascii="Times New Roman" w:hAnsi="Times New Roman" w:cs="Times New Roman"/>
                <w:iCs/>
                <w:spacing w:val="2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r w:rsidRPr="00B67032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ификации </w:t>
            </w:r>
            <w:r w:rsidRPr="00B67032">
              <w:rPr>
                <w:rFonts w:ascii="Times New Roman" w:hAnsi="Times New Roman" w:cs="Times New Roman"/>
                <w:iCs/>
                <w:spacing w:val="2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67032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="0091257B"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633FD" w:rsidRPr="00B67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ра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 специалистов  и педагогов.</w:t>
            </w:r>
          </w:p>
          <w:p w:rsidR="00E727D4" w:rsidRPr="00B67032" w:rsidRDefault="00E727D4" w:rsidP="002633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й в </w:t>
            </w:r>
            <w:r w:rsidR="002633FD"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районных 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</w:t>
            </w:r>
            <w:r w:rsidRPr="00B6703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B6703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6703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B670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6703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7.1 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727D4" w:rsidRPr="00B67032" w:rsidRDefault="007D647C" w:rsidP="007D6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7.2 Пол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B6703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703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6703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703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 w:rsidR="0091257B" w:rsidRPr="00B67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:rsidR="00E727D4" w:rsidRPr="00B67032" w:rsidRDefault="00E727D4" w:rsidP="0048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воспитательно-образовательного процесса в соответствии с современными тенденциями;</w:t>
            </w:r>
          </w:p>
          <w:p w:rsidR="00E727D4" w:rsidRPr="00B67032" w:rsidRDefault="00E727D4" w:rsidP="0048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творческой индивидуальности,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педагогов.</w:t>
            </w:r>
          </w:p>
          <w:p w:rsidR="00E727D4" w:rsidRPr="00B67032" w:rsidRDefault="00E727D4" w:rsidP="00482FA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E727D4" w:rsidRPr="00B67032" w:rsidRDefault="00E727D4" w:rsidP="00482FA6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-Аналитическая деятельность,</w:t>
            </w:r>
          </w:p>
          <w:p w:rsidR="00E727D4" w:rsidRPr="00B67032" w:rsidRDefault="00E727D4" w:rsidP="00482FA6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-Информационная деятельность,</w:t>
            </w:r>
          </w:p>
          <w:p w:rsidR="00E727D4" w:rsidRPr="00B67032" w:rsidRDefault="00E727D4" w:rsidP="00482FA6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-Организационно-методическая деятельность,</w:t>
            </w:r>
          </w:p>
          <w:p w:rsidR="00E727D4" w:rsidRPr="00B67032" w:rsidRDefault="00E727D4" w:rsidP="00482FA6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>-Консультационная деятельность.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состояния методического обеспечения и качества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в ДОУ.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2.Повышение уровня воспитательно-образовательной работы и ее конкретных результатов.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3.Повышениепрофессиональной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4.Развитие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5.Обобщение и распространение результативности педагогического опыта.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6.Обеспечение взаимодействия ДОУ с семьей и социумом для полноценного развития дошкольников.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-мастер-классы;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тренинги;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-аукцион педагогических идей; </w:t>
            </w:r>
          </w:p>
          <w:p w:rsidR="00E727D4" w:rsidRPr="00B67032" w:rsidRDefault="00E727D4" w:rsidP="00482FA6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-просмотры открытых занятий и др. </w:t>
            </w:r>
          </w:p>
          <w:p w:rsidR="00E727D4" w:rsidRPr="00B67032" w:rsidRDefault="00E727D4" w:rsidP="00BF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детского сада являются активными участниками семинаров на муниципальном уровне 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 </w:t>
            </w:r>
            <w:r w:rsidRPr="00B670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6703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олоды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B6703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727D4" w:rsidRPr="00B67032" w:rsidRDefault="00E727D4" w:rsidP="00482FA6">
            <w:pPr>
              <w:pStyle w:val="a3"/>
              <w:rPr>
                <w:lang w:eastAsia="ru-RU"/>
              </w:rPr>
            </w:pPr>
            <w:proofErr w:type="spellStart"/>
            <w:r w:rsidRPr="00B67032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н</w:t>
            </w:r>
            <w:r w:rsidRPr="00B67032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с</w:t>
            </w:r>
            <w:r w:rsidRPr="00B67032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та</w:t>
            </w:r>
            <w:r w:rsidRPr="00B6703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</w:t>
            </w:r>
            <w:proofErr w:type="spellEnd"/>
            <w:r w:rsidRPr="00B67032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proofErr w:type="spellStart"/>
            <w:r w:rsidRPr="00B67032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ес</w:t>
            </w:r>
            <w:r w:rsidRPr="00B67032">
              <w:rPr>
                <w:rFonts w:ascii="Times New Roman" w:hAnsi="Times New Roman" w:cs="Times New Roman"/>
                <w:position w:val="1"/>
                <w:sz w:val="24"/>
                <w:szCs w:val="24"/>
                <w:lang w:val="en-US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ва</w:t>
            </w:r>
            <w:proofErr w:type="spellEnd"/>
          </w:p>
        </w:tc>
      </w:tr>
      <w:tr w:rsidR="00B67032" w:rsidRPr="00B67032" w:rsidTr="00482FA6">
        <w:tc>
          <w:tcPr>
            <w:tcW w:w="5341" w:type="dxa"/>
          </w:tcPr>
          <w:p w:rsidR="009756E3" w:rsidRPr="00B67032" w:rsidRDefault="009756E3" w:rsidP="00482FA6">
            <w:pPr>
              <w:rPr>
                <w:rFonts w:ascii="Times New Roman" w:hAnsi="Times New Roman"/>
                <w:sz w:val="24"/>
                <w:szCs w:val="24"/>
              </w:rPr>
            </w:pPr>
            <w:r w:rsidRPr="00B67032">
              <w:rPr>
                <w:rFonts w:ascii="Times New Roman" w:hAnsi="Times New Roman"/>
                <w:sz w:val="24"/>
                <w:szCs w:val="24"/>
              </w:rPr>
              <w:t xml:space="preserve">7.4 </w:t>
            </w:r>
            <w:r w:rsidRPr="00B67032">
              <w:rPr>
                <w:rFonts w:ascii="Times New Roman" w:hAnsi="Times New Roman" w:cs="Times New Roman"/>
              </w:rPr>
              <w:t>Особенности образовательного процесса</w:t>
            </w:r>
          </w:p>
        </w:tc>
        <w:tc>
          <w:tcPr>
            <w:tcW w:w="5341" w:type="dxa"/>
          </w:tcPr>
          <w:p w:rsidR="009756E3" w:rsidRPr="00B67032" w:rsidRDefault="009756E3" w:rsidP="009756E3">
            <w:pPr>
              <w:pStyle w:val="a3"/>
              <w:spacing w:line="276" w:lineRule="auto"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Содержание программы представлено по пяти образовательным областям, заданным ФГОС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социально-коммуникативное, познавательное, речевое,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художественэстетическое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 развитие. Основные формы организации образовательного процесса: </w:t>
            </w:r>
          </w:p>
          <w:p w:rsidR="009756E3" w:rsidRPr="00B67032" w:rsidRDefault="009756E3" w:rsidP="009756E3">
            <w:pPr>
              <w:pStyle w:val="a3"/>
              <w:spacing w:line="276" w:lineRule="auto"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sym w:font="Symbol" w:char="F09F"/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      </w:r>
          </w:p>
          <w:p w:rsidR="009756E3" w:rsidRPr="00B67032" w:rsidRDefault="009756E3" w:rsidP="009756E3">
            <w:pPr>
              <w:pStyle w:val="a3"/>
              <w:spacing w:line="276" w:lineRule="auto"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sym w:font="Symbol" w:char="F09F"/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воспитанников. Непосредственная образовательная деятельность (далее НОД) ведется по подгруппам. Образовательный проце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оится на адекватных возрасту формах работы с детьми, при этом основной формой и ведущим видом деятельности является игра. </w:t>
            </w:r>
          </w:p>
          <w:p w:rsidR="009756E3" w:rsidRPr="00B67032" w:rsidRDefault="009756E3" w:rsidP="009756E3">
            <w:pPr>
              <w:pStyle w:val="a3"/>
              <w:spacing w:line="276" w:lineRule="auto"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При организации образовательного процесса учитываются национально-культурные, климатические условия. В работе с детьми педагоги используют образовательные технологии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типа: развивающего обучения, проблемного обучения, проектную деятельность, игровую технологию. Основными направлениями их развития, спецификой дошкольного образования включает время, отведенное на: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бразовательную деятельность, осуществляемую в процессе организации различных видов детской деятельности; -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осуществляемую в ходе режимных моментов; - самостоятельную деятельность; - взаимодействие с семьями детей. Режим деятельности МБДОУ является гибким и строится в зависимости от  социального заказа родителей, наличия специалистов, педагогов, медицинских работников.</w:t>
            </w:r>
          </w:p>
          <w:p w:rsidR="009756E3" w:rsidRPr="00B67032" w:rsidRDefault="009756E3" w:rsidP="009756E3">
            <w:pPr>
              <w:pStyle w:val="a3"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682" w:type="dxa"/>
            <w:gridSpan w:val="2"/>
          </w:tcPr>
          <w:p w:rsidR="00E727D4" w:rsidRPr="00B67032" w:rsidRDefault="00E727D4" w:rsidP="0048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  <w:r w:rsidRPr="00B6703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B6703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ии 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1257B" w:rsidRPr="00B67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DD0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агого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7D4" w:rsidRPr="00B67032" w:rsidRDefault="0091257B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727D4"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E727D4"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7D4"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7D4"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727D4" w:rsidRPr="00B67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B670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6703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6703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70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C56FB4" w:rsidRPr="00B67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04FAA" w:rsidRPr="00B6703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(42,8</w:t>
            </w:r>
            <w:r w:rsidR="007D647C" w:rsidRPr="00B6703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%)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670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r w:rsidRPr="00B6703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04FAA"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(57,1</w:t>
            </w:r>
            <w:r w:rsidR="007D647C" w:rsidRPr="00B670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%)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от 40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50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05DD0" w:rsidRPr="00B67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л.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(71.4 </w:t>
            </w:r>
            <w:r w:rsidR="007D647C" w:rsidRPr="00B670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60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47C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  <w:r w:rsidR="00BF1DE3" w:rsidRPr="00B670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тажу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оты: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15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т – 2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4FAA"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104FAA"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т – 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BF1DE3"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7D4" w:rsidRPr="00B67032" w:rsidRDefault="00E727D4" w:rsidP="00482FA6">
            <w:pPr>
              <w:pStyle w:val="a3"/>
              <w:rPr>
                <w:lang w:eastAsia="ru-RU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61518" w:rsidRPr="00B6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0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(42,8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032" w:rsidRPr="00B67032" w:rsidTr="00482FA6">
        <w:trPr>
          <w:trHeight w:val="394"/>
        </w:trPr>
        <w:tc>
          <w:tcPr>
            <w:tcW w:w="10682" w:type="dxa"/>
            <w:gridSpan w:val="2"/>
          </w:tcPr>
          <w:p w:rsidR="00E727D4" w:rsidRPr="00B67032" w:rsidRDefault="00E727D4" w:rsidP="00482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32">
              <w:rPr>
                <w:rFonts w:ascii="Times New Roman" w:hAnsi="Times New Roman" w:cs="Times New Roman"/>
                <w:b/>
              </w:rPr>
              <w:t>9. Социально-бытовое обеспечение воспитанников, сотрудников.</w:t>
            </w:r>
          </w:p>
        </w:tc>
      </w:tr>
      <w:tr w:rsidR="00B67032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персонал, для работы которого Учреждение предоставляет помещение с необходимыми условиями.</w:t>
            </w:r>
          </w:p>
          <w:p w:rsidR="00E727D4" w:rsidRPr="00B67032" w:rsidRDefault="00E727D4" w:rsidP="00B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В  детском  саду  имеется  медицинский</w:t>
            </w:r>
            <w:r w:rsidR="00BF1DE3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 составу помещений и их площади соответствует санитарным правилам. </w:t>
            </w:r>
          </w:p>
          <w:p w:rsidR="00E727D4" w:rsidRPr="00B67032" w:rsidRDefault="00E727D4" w:rsidP="0048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E727D4" w:rsidRPr="00B67032" w:rsidRDefault="00E727D4" w:rsidP="0048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E727D4" w:rsidRPr="00B67032" w:rsidRDefault="00E727D4" w:rsidP="00482FA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воспитанников.</w:t>
            </w:r>
          </w:p>
          <w:p w:rsidR="00E727D4" w:rsidRPr="00B67032" w:rsidRDefault="00E727D4" w:rsidP="00B6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Проводится  профилактика  гриппа  и  ОРВИ.  </w:t>
            </w:r>
          </w:p>
        </w:tc>
      </w:tr>
      <w:tr w:rsidR="00E727D4" w:rsidRPr="00B67032" w:rsidTr="00482FA6">
        <w:tc>
          <w:tcPr>
            <w:tcW w:w="5341" w:type="dxa"/>
          </w:tcPr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5341" w:type="dxa"/>
          </w:tcPr>
          <w:p w:rsidR="00E727D4" w:rsidRPr="00B67032" w:rsidRDefault="00E727D4" w:rsidP="00482FA6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В дошкольном образовате</w:t>
            </w:r>
            <w:r w:rsidR="00104FAA" w:rsidRPr="00B67032">
              <w:rPr>
                <w:rFonts w:ascii="Times New Roman" w:hAnsi="Times New Roman" w:cs="Times New Roman"/>
                <w:sz w:val="24"/>
                <w:szCs w:val="24"/>
              </w:rPr>
              <w:t>льном учреждении  организовано 3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-х разовое  питание детей на основании 10 дневного меню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 требованиями СанПиН 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2.4.1.3049-13 интервал между приёмами пищи не превышает 4 часов во всех возрастных группах.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E727D4" w:rsidRPr="00B67032" w:rsidRDefault="00E727D4" w:rsidP="00E727D4">
            <w:pPr>
              <w:numPr>
                <w:ilvl w:val="0"/>
                <w:numId w:val="1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питания; </w:t>
            </w:r>
          </w:p>
          <w:p w:rsidR="00E727D4" w:rsidRPr="00B67032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E727D4" w:rsidRPr="00B67032" w:rsidRDefault="00E727D4" w:rsidP="00E727D4">
            <w:pPr>
              <w:numPr>
                <w:ilvl w:val="0"/>
                <w:numId w:val="1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приёма пищи; </w:t>
            </w:r>
          </w:p>
          <w:p w:rsidR="00E727D4" w:rsidRPr="00B67032" w:rsidRDefault="00E727D4" w:rsidP="00E727D4">
            <w:pPr>
              <w:numPr>
                <w:ilvl w:val="0"/>
                <w:numId w:val="16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E727D4" w:rsidRPr="00B67032" w:rsidRDefault="00E727D4" w:rsidP="00E727D4">
            <w:pPr>
              <w:numPr>
                <w:ilvl w:val="0"/>
                <w:numId w:val="16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расстановки мебели. 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E727D4" w:rsidRPr="00B67032" w:rsidRDefault="00E727D4" w:rsidP="0048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  <w:p w:rsidR="00E727D4" w:rsidRPr="00B67032" w:rsidRDefault="00E727D4" w:rsidP="00482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D4" w:rsidRPr="00B67032" w:rsidRDefault="00E727D4" w:rsidP="00E72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E3A" w:rsidRPr="00B67032" w:rsidRDefault="00031E3A"/>
    <w:p w:rsidR="00482FA6" w:rsidRPr="00B67032" w:rsidRDefault="00482FA6"/>
    <w:p w:rsidR="00482FA6" w:rsidRPr="00B67032" w:rsidRDefault="00482FA6"/>
    <w:p w:rsidR="00482FA6" w:rsidRPr="00B67032" w:rsidRDefault="00482FA6"/>
    <w:p w:rsidR="00B67032" w:rsidRPr="00B67032" w:rsidRDefault="00B67032"/>
    <w:p w:rsidR="00B67032" w:rsidRPr="00B67032" w:rsidRDefault="00B67032"/>
    <w:p w:rsidR="00B67032" w:rsidRPr="00B67032" w:rsidRDefault="00B67032"/>
    <w:p w:rsidR="00B67032" w:rsidRPr="00B67032" w:rsidRDefault="00B67032"/>
    <w:p w:rsidR="00482FA6" w:rsidRPr="00B67032" w:rsidRDefault="00482FA6"/>
    <w:p w:rsidR="00482FA6" w:rsidRPr="00B67032" w:rsidRDefault="00482FA6" w:rsidP="00482FA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482FA6" w:rsidRPr="00B67032" w:rsidRDefault="00482FA6" w:rsidP="00482FA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ДЕЯТЕЛЬНОСТИ Муниципального бюджетного  дошкольного образовательного учреждения «Детский сад с. Заманкул» Правобережного района Республики Северная осетия-алания,</w:t>
      </w:r>
    </w:p>
    <w:p w:rsidR="00482FA6" w:rsidRPr="00B67032" w:rsidRDefault="00482FA6" w:rsidP="00482FA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032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482FA6" w:rsidRPr="00B67032" w:rsidRDefault="00482FA6" w:rsidP="00482F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100/100%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(8 - 12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100/100%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jc w:val="center"/>
            </w:pPr>
            <w:r w:rsidRPr="00B67032"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jc w:val="center"/>
            </w:pPr>
            <w:r w:rsidRPr="00B67032"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B67032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4/57,1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4/57,1%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3/42,8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3/42,8%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2/28,5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2/28,5%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1/14,2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2/28,5%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3/42,8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3/42,8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FA6" w:rsidRPr="00B67032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bookmarkStart w:id="2" w:name="_GoBack"/>
        <w:bookmarkEnd w:id="2"/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0277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7032" w:rsidRPr="00B67032" w:rsidTr="00482F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A6" w:rsidRPr="00B67032" w:rsidRDefault="00482FA6" w:rsidP="00482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82FA6" w:rsidRPr="00B67032" w:rsidRDefault="00482FA6" w:rsidP="00482FA6">
      <w:pPr>
        <w:tabs>
          <w:tab w:val="left" w:pos="7320"/>
        </w:tabs>
      </w:pPr>
    </w:p>
    <w:p w:rsidR="00482FA6" w:rsidRPr="00B67032" w:rsidRDefault="00482FA6" w:rsidP="00482FA6">
      <w:pPr>
        <w:tabs>
          <w:tab w:val="left" w:pos="6540"/>
        </w:tabs>
      </w:pPr>
    </w:p>
    <w:p w:rsidR="00482FA6" w:rsidRPr="00B67032" w:rsidRDefault="00482FA6"/>
    <w:sectPr w:rsidR="00482FA6" w:rsidRPr="00B67032" w:rsidSect="00AF49DF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5F"/>
    <w:multiLevelType w:val="multilevel"/>
    <w:tmpl w:val="6A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67967"/>
    <w:multiLevelType w:val="hybridMultilevel"/>
    <w:tmpl w:val="BB4018C0"/>
    <w:lvl w:ilvl="0" w:tplc="66961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7D4"/>
    <w:rsid w:val="00007058"/>
    <w:rsid w:val="00031E3A"/>
    <w:rsid w:val="00040384"/>
    <w:rsid w:val="00104FAA"/>
    <w:rsid w:val="002633FD"/>
    <w:rsid w:val="003D66BD"/>
    <w:rsid w:val="00480277"/>
    <w:rsid w:val="00482FA6"/>
    <w:rsid w:val="00561518"/>
    <w:rsid w:val="005733FB"/>
    <w:rsid w:val="006D4FB8"/>
    <w:rsid w:val="007D647C"/>
    <w:rsid w:val="007F0F6A"/>
    <w:rsid w:val="008074F6"/>
    <w:rsid w:val="0086086A"/>
    <w:rsid w:val="00894DC6"/>
    <w:rsid w:val="0091257B"/>
    <w:rsid w:val="00974CE5"/>
    <w:rsid w:val="009756E3"/>
    <w:rsid w:val="0099627E"/>
    <w:rsid w:val="009D24E6"/>
    <w:rsid w:val="009E507F"/>
    <w:rsid w:val="00A05DD0"/>
    <w:rsid w:val="00AD4CC2"/>
    <w:rsid w:val="00AF49DF"/>
    <w:rsid w:val="00B67032"/>
    <w:rsid w:val="00BA2854"/>
    <w:rsid w:val="00BF1DE3"/>
    <w:rsid w:val="00C11E81"/>
    <w:rsid w:val="00C56FB4"/>
    <w:rsid w:val="00DF75C5"/>
    <w:rsid w:val="00E15E8B"/>
    <w:rsid w:val="00E727D4"/>
    <w:rsid w:val="00EC22C8"/>
    <w:rsid w:val="00F26D7D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9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D4"/>
    <w:pPr>
      <w:spacing w:after="0" w:line="240" w:lineRule="auto"/>
    </w:pPr>
  </w:style>
  <w:style w:type="table" w:styleId="a4">
    <w:name w:val="Table Grid"/>
    <w:basedOn w:val="a1"/>
    <w:uiPriority w:val="59"/>
    <w:rsid w:val="00E7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727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7D4"/>
    <w:rPr>
      <w:sz w:val="16"/>
      <w:szCs w:val="16"/>
    </w:rPr>
  </w:style>
  <w:style w:type="character" w:styleId="a5">
    <w:name w:val="Hyperlink"/>
    <w:uiPriority w:val="99"/>
    <w:unhideWhenUsed/>
    <w:rsid w:val="00E727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7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7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727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27D4"/>
  </w:style>
  <w:style w:type="paragraph" w:customStyle="1" w:styleId="1">
    <w:name w:val="Абзац списка1"/>
    <w:basedOn w:val="a"/>
    <w:rsid w:val="00E727D4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96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99627E"/>
  </w:style>
  <w:style w:type="character" w:customStyle="1" w:styleId="apple-converted-space">
    <w:name w:val="apple-converted-space"/>
    <w:basedOn w:val="a0"/>
    <w:rsid w:val="0099627E"/>
  </w:style>
  <w:style w:type="character" w:customStyle="1" w:styleId="phone">
    <w:name w:val="phone"/>
    <w:basedOn w:val="a0"/>
    <w:rsid w:val="0099627E"/>
  </w:style>
  <w:style w:type="character" w:customStyle="1" w:styleId="num">
    <w:name w:val="num"/>
    <w:basedOn w:val="a0"/>
    <w:rsid w:val="0099627E"/>
  </w:style>
  <w:style w:type="character" w:customStyle="1" w:styleId="fakelink">
    <w:name w:val="fakelink"/>
    <w:basedOn w:val="a0"/>
    <w:rsid w:val="0099627E"/>
  </w:style>
  <w:style w:type="character" w:customStyle="1" w:styleId="i-prefix">
    <w:name w:val="i-prefix"/>
    <w:basedOn w:val="a0"/>
    <w:rsid w:val="0099627E"/>
  </w:style>
  <w:style w:type="character" w:customStyle="1" w:styleId="i-text">
    <w:name w:val="i-text"/>
    <w:basedOn w:val="a0"/>
    <w:rsid w:val="0099627E"/>
  </w:style>
  <w:style w:type="paragraph" w:customStyle="1" w:styleId="ConsPlusNormal">
    <w:name w:val="ConsPlusNormal"/>
    <w:rsid w:val="0048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98">
          <w:marLeft w:val="0"/>
          <w:marRight w:val="0"/>
          <w:marTop w:val="1241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340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570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4539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674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88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6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94528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5345">
              <w:marLeft w:val="-230"/>
              <w:marRight w:val="-23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554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29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1791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0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545616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220141746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8425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9627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62318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5169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05554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.zamanku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14</cp:revision>
  <cp:lastPrinted>2017-07-18T12:29:00Z</cp:lastPrinted>
  <dcterms:created xsi:type="dcterms:W3CDTF">2017-04-17T07:59:00Z</dcterms:created>
  <dcterms:modified xsi:type="dcterms:W3CDTF">2019-04-12T08:42:00Z</dcterms:modified>
</cp:coreProperties>
</file>